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98" w:rsidRPr="003B79A4" w:rsidRDefault="00750E98" w:rsidP="00750E98">
      <w:pPr>
        <w:pStyle w:val="a4"/>
        <w:adjustRightInd w:val="0"/>
        <w:snapToGrid w:val="0"/>
        <w:spacing w:afterLines="50" w:after="180" w:line="480" w:lineRule="exact"/>
        <w:ind w:leftChars="0" w:left="0"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  <w:r w:rsidRPr="003B79A4"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附件</w:t>
      </w:r>
      <w:r w:rsidRPr="003B79A4"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3</w:t>
      </w:r>
      <w:r w:rsidRPr="003B79A4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3B79A4">
        <w:rPr>
          <w:rFonts w:ascii="Times New Roman" w:eastAsia="標楷體" w:hAnsi="Times New Roman" w:cs="Times New Roman" w:hint="eastAsia"/>
          <w:szCs w:val="24"/>
        </w:rPr>
        <w:t>學生之學習評量規</w:t>
      </w:r>
      <w:proofErr w:type="gramStart"/>
      <w:r w:rsidRPr="003B79A4">
        <w:rPr>
          <w:rFonts w:ascii="Times New Roman" w:eastAsia="標楷體" w:hAnsi="Times New Roman" w:cs="Times New Roman" w:hint="eastAsia"/>
          <w:szCs w:val="24"/>
        </w:rPr>
        <w:t>準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9"/>
        <w:gridCol w:w="1700"/>
        <w:gridCol w:w="1700"/>
        <w:gridCol w:w="1717"/>
        <w:gridCol w:w="1700"/>
      </w:tblGrid>
      <w:tr w:rsidR="00750E98" w:rsidRPr="003B79A4" w:rsidTr="00285D10">
        <w:tc>
          <w:tcPr>
            <w:tcW w:w="1810" w:type="dxa"/>
          </w:tcPr>
          <w:p w:rsidR="00750E98" w:rsidRPr="003B79A4" w:rsidRDefault="00750E98" w:rsidP="00285D10">
            <w:pPr>
              <w:rPr>
                <w:rFonts w:ascii="Times New Roman" w:eastAsia="標楷體" w:hAnsi="Times New Roman" w:cs="Times New Roman"/>
              </w:rPr>
            </w:pPr>
            <w:r w:rsidRPr="003B79A4">
              <w:rPr>
                <w:rFonts w:ascii="Times New Roman" w:eastAsia="標楷體" w:hAnsi="Times New Roman" w:cs="Times New Roman"/>
              </w:rPr>
              <w:t>評量項目</w:t>
            </w:r>
          </w:p>
          <w:p w:rsidR="00750E98" w:rsidRPr="003B79A4" w:rsidRDefault="00750E98" w:rsidP="00285D10">
            <w:pPr>
              <w:rPr>
                <w:rFonts w:ascii="Times New Roman" w:eastAsia="標楷體" w:hAnsi="Times New Roman" w:cs="Times New Roman"/>
              </w:rPr>
            </w:pPr>
            <w:r w:rsidRPr="003B79A4">
              <w:rPr>
                <w:rFonts w:ascii="Times New Roman" w:eastAsia="標楷體" w:hAnsi="Times New Roman" w:cs="Times New Roman"/>
              </w:rPr>
              <w:t>Items</w:t>
            </w:r>
          </w:p>
        </w:tc>
        <w:tc>
          <w:tcPr>
            <w:tcW w:w="1811" w:type="dxa"/>
          </w:tcPr>
          <w:p w:rsidR="00750E98" w:rsidRPr="003B79A4" w:rsidRDefault="00750E98" w:rsidP="00285D10">
            <w:pPr>
              <w:rPr>
                <w:rFonts w:ascii="Times New Roman" w:eastAsia="標楷體" w:hAnsi="Times New Roman" w:cs="Times New Roman"/>
              </w:rPr>
            </w:pPr>
            <w:r w:rsidRPr="003B79A4">
              <w:rPr>
                <w:rFonts w:ascii="Times New Roman" w:eastAsia="標楷體" w:hAnsi="Times New Roman" w:cs="Times New Roman"/>
              </w:rPr>
              <w:t>優異</w:t>
            </w:r>
            <w:r w:rsidRPr="003B79A4">
              <w:rPr>
                <w:rFonts w:ascii="Times New Roman" w:eastAsia="標楷體" w:hAnsi="Times New Roman" w:cs="Times New Roman" w:hint="eastAsia"/>
              </w:rPr>
              <w:t>4</w:t>
            </w:r>
          </w:p>
          <w:p w:rsidR="00750E98" w:rsidRPr="003B79A4" w:rsidRDefault="00750E98" w:rsidP="00285D10">
            <w:pPr>
              <w:rPr>
                <w:rFonts w:ascii="Times New Roman" w:eastAsia="標楷體" w:hAnsi="Times New Roman" w:cs="Times New Roman"/>
              </w:rPr>
            </w:pPr>
            <w:r w:rsidRPr="003B79A4">
              <w:rPr>
                <w:rFonts w:ascii="Times New Roman" w:eastAsia="標楷體" w:hAnsi="Times New Roman" w:cs="Times New Roman"/>
              </w:rPr>
              <w:t>Exceeds Expectations</w:t>
            </w:r>
          </w:p>
        </w:tc>
        <w:tc>
          <w:tcPr>
            <w:tcW w:w="1811" w:type="dxa"/>
          </w:tcPr>
          <w:p w:rsidR="00750E98" w:rsidRPr="003B79A4" w:rsidRDefault="00750E98" w:rsidP="00285D10">
            <w:pPr>
              <w:rPr>
                <w:rFonts w:ascii="Times New Roman" w:eastAsia="標楷體" w:hAnsi="Times New Roman" w:cs="Times New Roman"/>
              </w:rPr>
            </w:pPr>
            <w:r w:rsidRPr="003B79A4">
              <w:rPr>
                <w:rFonts w:ascii="Times New Roman" w:eastAsia="標楷體" w:hAnsi="Times New Roman" w:cs="Times New Roman"/>
              </w:rPr>
              <w:t>佳作</w:t>
            </w:r>
            <w:r w:rsidRPr="003B79A4">
              <w:rPr>
                <w:rFonts w:ascii="Times New Roman" w:eastAsia="標楷體" w:hAnsi="Times New Roman" w:cs="Times New Roman" w:hint="eastAsia"/>
              </w:rPr>
              <w:t>3</w:t>
            </w:r>
          </w:p>
          <w:p w:rsidR="00750E98" w:rsidRPr="003B79A4" w:rsidRDefault="00750E98" w:rsidP="00285D10">
            <w:pPr>
              <w:rPr>
                <w:rFonts w:ascii="Times New Roman" w:eastAsia="標楷體" w:hAnsi="Times New Roman" w:cs="Times New Roman"/>
              </w:rPr>
            </w:pPr>
            <w:r w:rsidRPr="003B79A4">
              <w:rPr>
                <w:rFonts w:ascii="Times New Roman" w:eastAsia="標楷體" w:hAnsi="Times New Roman" w:cs="Times New Roman"/>
              </w:rPr>
              <w:t>Meets Expectations</w:t>
            </w:r>
          </w:p>
        </w:tc>
        <w:tc>
          <w:tcPr>
            <w:tcW w:w="1811" w:type="dxa"/>
          </w:tcPr>
          <w:p w:rsidR="00750E98" w:rsidRPr="003B79A4" w:rsidRDefault="00750E98" w:rsidP="00285D10">
            <w:pPr>
              <w:rPr>
                <w:rFonts w:ascii="Times New Roman" w:eastAsia="標楷體" w:hAnsi="Times New Roman" w:cs="Times New Roman"/>
              </w:rPr>
            </w:pPr>
            <w:r w:rsidRPr="003B79A4">
              <w:rPr>
                <w:rFonts w:ascii="Times New Roman" w:eastAsia="標楷體" w:hAnsi="Times New Roman" w:cs="Times New Roman"/>
              </w:rPr>
              <w:t>尚可</w:t>
            </w:r>
            <w:r w:rsidRPr="003B79A4">
              <w:rPr>
                <w:rFonts w:ascii="Times New Roman" w:eastAsia="標楷體" w:hAnsi="Times New Roman" w:cs="Times New Roman" w:hint="eastAsia"/>
              </w:rPr>
              <w:t>2</w:t>
            </w:r>
          </w:p>
          <w:p w:rsidR="00750E98" w:rsidRPr="003B79A4" w:rsidRDefault="00750E98" w:rsidP="00285D10">
            <w:pPr>
              <w:rPr>
                <w:rFonts w:ascii="Times New Roman" w:eastAsia="標楷體" w:hAnsi="Times New Roman" w:cs="Times New Roman"/>
              </w:rPr>
            </w:pPr>
            <w:r w:rsidRPr="003B79A4">
              <w:rPr>
                <w:rFonts w:ascii="Times New Roman" w:eastAsia="標楷體" w:hAnsi="Times New Roman" w:cs="Times New Roman"/>
              </w:rPr>
              <w:t>Needs Improvement</w:t>
            </w:r>
          </w:p>
        </w:tc>
        <w:tc>
          <w:tcPr>
            <w:tcW w:w="1811" w:type="dxa"/>
          </w:tcPr>
          <w:p w:rsidR="00750E98" w:rsidRPr="003B79A4" w:rsidRDefault="00750E98" w:rsidP="00285D10">
            <w:pPr>
              <w:rPr>
                <w:rFonts w:ascii="Times New Roman" w:eastAsia="標楷體" w:hAnsi="Times New Roman" w:cs="Times New Roman"/>
              </w:rPr>
            </w:pPr>
            <w:r w:rsidRPr="003B79A4">
              <w:rPr>
                <w:rFonts w:ascii="Times New Roman" w:eastAsia="標楷體" w:hAnsi="Times New Roman" w:cs="Times New Roman"/>
              </w:rPr>
              <w:t>待加強</w:t>
            </w:r>
            <w:r w:rsidRPr="003B79A4">
              <w:rPr>
                <w:rFonts w:ascii="Times New Roman" w:eastAsia="標楷體" w:hAnsi="Times New Roman" w:cs="Times New Roman" w:hint="eastAsia"/>
              </w:rPr>
              <w:t>1</w:t>
            </w:r>
          </w:p>
          <w:p w:rsidR="00750E98" w:rsidRPr="003B79A4" w:rsidRDefault="00750E98" w:rsidP="00285D10">
            <w:pPr>
              <w:rPr>
                <w:rFonts w:ascii="Times New Roman" w:eastAsia="標楷體" w:hAnsi="Times New Roman" w:cs="Times New Roman"/>
              </w:rPr>
            </w:pPr>
            <w:r w:rsidRPr="003B79A4">
              <w:rPr>
                <w:rFonts w:ascii="Times New Roman" w:eastAsia="標楷體" w:hAnsi="Times New Roman" w:cs="Times New Roman"/>
              </w:rPr>
              <w:t>Below Expectations</w:t>
            </w:r>
          </w:p>
        </w:tc>
      </w:tr>
      <w:tr w:rsidR="00750E98" w:rsidRPr="003B79A4" w:rsidTr="00285D10">
        <w:tc>
          <w:tcPr>
            <w:tcW w:w="1810" w:type="dxa"/>
          </w:tcPr>
          <w:p w:rsidR="00750E98" w:rsidRPr="003B79A4" w:rsidRDefault="00750E98" w:rsidP="00285D10">
            <w:pPr>
              <w:rPr>
                <w:rFonts w:ascii="Times New Roman" w:eastAsia="標楷體" w:hAnsi="Times New Roman" w:cs="Times New Roman"/>
              </w:rPr>
            </w:pPr>
            <w:r w:rsidRPr="003B79A4">
              <w:rPr>
                <w:rFonts w:ascii="標楷體" w:eastAsia="標楷體" w:hAnsi="標楷體" w:cs="Times New Roman" w:hint="eastAsia"/>
              </w:rPr>
              <w:t>跨文化比較探索力</w:t>
            </w:r>
          </w:p>
        </w:tc>
        <w:tc>
          <w:tcPr>
            <w:tcW w:w="1811" w:type="dxa"/>
          </w:tcPr>
          <w:p w:rsidR="00750E98" w:rsidRPr="003B79A4" w:rsidRDefault="00750E98" w:rsidP="00285D10">
            <w:pPr>
              <w:rPr>
                <w:rFonts w:ascii="Times New Roman" w:eastAsia="標楷體" w:hAnsi="Times New Roman" w:cs="Times New Roman"/>
              </w:rPr>
            </w:pPr>
            <w:r w:rsidRPr="003B79A4">
              <w:rPr>
                <w:rFonts w:ascii="Times New Roman" w:eastAsia="標楷體" w:hAnsi="Times New Roman" w:cs="Times New Roman" w:hint="eastAsia"/>
              </w:rPr>
              <w:t>學生主動參與、探索額外的文化活動，且能於每日日記報告中以至少</w:t>
            </w:r>
            <w:r w:rsidRPr="003B79A4">
              <w:rPr>
                <w:rFonts w:ascii="Times New Roman" w:eastAsia="標楷體" w:hAnsi="Times New Roman" w:cs="Times New Roman" w:hint="eastAsia"/>
              </w:rPr>
              <w:t>200</w:t>
            </w:r>
            <w:r w:rsidRPr="003B79A4">
              <w:rPr>
                <w:rFonts w:ascii="Times New Roman" w:eastAsia="標楷體" w:hAnsi="Times New Roman" w:cs="Times New Roman" w:hint="eastAsia"/>
              </w:rPr>
              <w:t>字具體陳述所觀察之他國與本國的歷史、教育、政治等面像，並進一步說明、比較兩者差異。</w:t>
            </w:r>
          </w:p>
        </w:tc>
        <w:tc>
          <w:tcPr>
            <w:tcW w:w="1811" w:type="dxa"/>
          </w:tcPr>
          <w:p w:rsidR="00750E98" w:rsidRPr="003B79A4" w:rsidRDefault="00750E98" w:rsidP="00285D10">
            <w:pPr>
              <w:rPr>
                <w:rFonts w:ascii="Times New Roman" w:eastAsia="標楷體" w:hAnsi="Times New Roman" w:cs="Times New Roman"/>
              </w:rPr>
            </w:pPr>
            <w:r w:rsidRPr="003B79A4">
              <w:rPr>
                <w:rFonts w:ascii="Times New Roman" w:eastAsia="標楷體" w:hAnsi="Times New Roman" w:cs="Times New Roman" w:hint="eastAsia"/>
              </w:rPr>
              <w:t>學生主動參與、探索額外的文化活動，並於每日日記報告中簡要陳述所觀察之他國與本國的歷史、教育、政治等面像，並陳述自己的心得。</w:t>
            </w:r>
          </w:p>
        </w:tc>
        <w:tc>
          <w:tcPr>
            <w:tcW w:w="1811" w:type="dxa"/>
          </w:tcPr>
          <w:p w:rsidR="00750E98" w:rsidRPr="003B79A4" w:rsidRDefault="00750E98" w:rsidP="00285D10">
            <w:pPr>
              <w:rPr>
                <w:rFonts w:ascii="Times New Roman" w:eastAsia="標楷體" w:hAnsi="Times New Roman" w:cs="Times New Roman"/>
              </w:rPr>
            </w:pPr>
            <w:r w:rsidRPr="003B79A4">
              <w:rPr>
                <w:rFonts w:ascii="Times New Roman" w:eastAsia="標楷體" w:hAnsi="Times New Roman" w:cs="Times New Roman" w:hint="eastAsia"/>
              </w:rPr>
              <w:t>學生能於每日日記報告中紀錄所參與之文化活動，並簡單介紹活動內容以及心得。</w:t>
            </w:r>
          </w:p>
        </w:tc>
        <w:tc>
          <w:tcPr>
            <w:tcW w:w="1811" w:type="dxa"/>
          </w:tcPr>
          <w:p w:rsidR="00750E98" w:rsidRPr="003B79A4" w:rsidRDefault="00750E98" w:rsidP="00285D10">
            <w:pPr>
              <w:rPr>
                <w:rFonts w:ascii="Times New Roman" w:eastAsia="標楷體" w:hAnsi="Times New Roman" w:cs="Times New Roman"/>
              </w:rPr>
            </w:pPr>
            <w:r w:rsidRPr="003B79A4">
              <w:rPr>
                <w:rFonts w:ascii="Times New Roman" w:eastAsia="標楷體" w:hAnsi="Times New Roman" w:cs="Times New Roman" w:hint="eastAsia"/>
              </w:rPr>
              <w:t>學生未能</w:t>
            </w:r>
            <w:proofErr w:type="gramStart"/>
            <w:r w:rsidRPr="003B79A4">
              <w:rPr>
                <w:rFonts w:ascii="Times New Roman" w:eastAsia="標楷體" w:hAnsi="Times New Roman" w:cs="Times New Roman" w:hint="eastAsia"/>
              </w:rPr>
              <w:t>能</w:t>
            </w:r>
            <w:proofErr w:type="gramEnd"/>
            <w:r w:rsidRPr="003B79A4">
              <w:rPr>
                <w:rFonts w:ascii="Times New Roman" w:eastAsia="標楷體" w:hAnsi="Times New Roman" w:cs="Times New Roman" w:hint="eastAsia"/>
              </w:rPr>
              <w:t>於每日日記報告中紀錄所參與之文化活動，或心得內容不足以展現其所學習到的事物。</w:t>
            </w:r>
          </w:p>
        </w:tc>
      </w:tr>
      <w:tr w:rsidR="00750E98" w:rsidRPr="003B79A4" w:rsidTr="00285D10">
        <w:tc>
          <w:tcPr>
            <w:tcW w:w="1810" w:type="dxa"/>
          </w:tcPr>
          <w:p w:rsidR="00750E98" w:rsidRPr="003B79A4" w:rsidRDefault="00750E98" w:rsidP="00285D10">
            <w:pPr>
              <w:rPr>
                <w:rFonts w:ascii="Times New Roman" w:eastAsia="標楷體" w:hAnsi="Times New Roman" w:cs="Times New Roman"/>
              </w:rPr>
            </w:pPr>
            <w:r w:rsidRPr="003B79A4">
              <w:rPr>
                <w:rFonts w:ascii="Times New Roman" w:eastAsia="標楷體" w:hAnsi="Times New Roman" w:cs="Times New Roman" w:hint="eastAsia"/>
              </w:rPr>
              <w:t>技職專業行動力</w:t>
            </w:r>
          </w:p>
        </w:tc>
        <w:tc>
          <w:tcPr>
            <w:tcW w:w="1811" w:type="dxa"/>
          </w:tcPr>
          <w:p w:rsidR="00750E98" w:rsidRPr="003B79A4" w:rsidRDefault="00750E98" w:rsidP="00285D10">
            <w:pPr>
              <w:rPr>
                <w:rFonts w:ascii="Times New Roman" w:eastAsia="標楷體" w:hAnsi="Times New Roman" w:cs="Times New Roman"/>
              </w:rPr>
            </w:pPr>
            <w:r w:rsidRPr="003B79A4">
              <w:rPr>
                <w:rFonts w:ascii="Times New Roman" w:eastAsia="標楷體" w:hAnsi="Times New Roman" w:cs="Times New Roman" w:hint="eastAsia"/>
              </w:rPr>
              <w:t>學生於專題製作課堂中，運用至少</w:t>
            </w:r>
            <w:r w:rsidRPr="003B79A4">
              <w:rPr>
                <w:rFonts w:ascii="Times New Roman" w:eastAsia="標楷體" w:hAnsi="Times New Roman" w:cs="Times New Roman"/>
              </w:rPr>
              <w:t>1</w:t>
            </w:r>
            <w:r w:rsidRPr="003B79A4">
              <w:rPr>
                <w:rFonts w:ascii="Times New Roman" w:eastAsia="標楷體" w:hAnsi="Times New Roman" w:cs="Times New Roman" w:hint="eastAsia"/>
              </w:rPr>
              <w:t>個與全球永續發展有關之素材或技法。該作品之設計具足夠之創新及整體性，且其實用度能為大眾市場所接受，完成度亦已達到</w:t>
            </w:r>
            <w:r w:rsidRPr="003B79A4">
              <w:rPr>
                <w:rFonts w:ascii="Times New Roman" w:eastAsia="標楷體" w:hAnsi="Times New Roman" w:cs="Times New Roman"/>
              </w:rPr>
              <w:t>100%</w:t>
            </w:r>
            <w:r w:rsidRPr="003B79A4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811" w:type="dxa"/>
          </w:tcPr>
          <w:p w:rsidR="00750E98" w:rsidRPr="003B79A4" w:rsidRDefault="00750E98" w:rsidP="00285D10">
            <w:pPr>
              <w:rPr>
                <w:rFonts w:ascii="Times New Roman" w:eastAsia="標楷體" w:hAnsi="Times New Roman" w:cs="Times New Roman"/>
              </w:rPr>
            </w:pPr>
            <w:r w:rsidRPr="003B79A4">
              <w:rPr>
                <w:rFonts w:ascii="Times New Roman" w:eastAsia="標楷體" w:hAnsi="Times New Roman" w:cs="Times New Roman" w:hint="eastAsia"/>
              </w:rPr>
              <w:t>學生於專題製作課堂中，運用至少</w:t>
            </w:r>
            <w:r w:rsidRPr="003B79A4">
              <w:rPr>
                <w:rFonts w:ascii="Times New Roman" w:eastAsia="標楷體" w:hAnsi="Times New Roman" w:cs="Times New Roman"/>
              </w:rPr>
              <w:t>1</w:t>
            </w:r>
            <w:r w:rsidRPr="003B79A4">
              <w:rPr>
                <w:rFonts w:ascii="Times New Roman" w:eastAsia="標楷體" w:hAnsi="Times New Roman" w:cs="Times New Roman" w:hint="eastAsia"/>
              </w:rPr>
              <w:t>個與全球永續發展有關之素材或技法。該作品之</w:t>
            </w:r>
            <w:proofErr w:type="gramStart"/>
            <w:r w:rsidRPr="003B79A4">
              <w:rPr>
                <w:rFonts w:ascii="Times New Roman" w:eastAsia="標楷體" w:hAnsi="Times New Roman" w:cs="Times New Roman" w:hint="eastAsia"/>
              </w:rPr>
              <w:t>設計具整體性</w:t>
            </w:r>
            <w:proofErr w:type="gramEnd"/>
            <w:r w:rsidRPr="003B79A4">
              <w:rPr>
                <w:rFonts w:ascii="Times New Roman" w:eastAsia="標楷體" w:hAnsi="Times New Roman" w:cs="Times New Roman" w:hint="eastAsia"/>
              </w:rPr>
              <w:t>，且其實用度能為大部分市場所接受，完成度亦已達到</w:t>
            </w:r>
            <w:r w:rsidRPr="003B79A4">
              <w:rPr>
                <w:rFonts w:ascii="Times New Roman" w:eastAsia="標楷體" w:hAnsi="Times New Roman" w:cs="Times New Roman"/>
              </w:rPr>
              <w:t>80%</w:t>
            </w:r>
            <w:r w:rsidRPr="003B79A4">
              <w:rPr>
                <w:rFonts w:ascii="Times New Roman" w:eastAsia="標楷體" w:hAnsi="Times New Roman" w:cs="Times New Roman" w:hint="eastAsia"/>
              </w:rPr>
              <w:t>以上。</w:t>
            </w:r>
          </w:p>
        </w:tc>
        <w:tc>
          <w:tcPr>
            <w:tcW w:w="1811" w:type="dxa"/>
          </w:tcPr>
          <w:p w:rsidR="00750E98" w:rsidRPr="003B79A4" w:rsidRDefault="00750E98" w:rsidP="00285D10">
            <w:pPr>
              <w:rPr>
                <w:rFonts w:ascii="Times New Roman" w:eastAsia="標楷體" w:hAnsi="Times New Roman" w:cs="Times New Roman"/>
              </w:rPr>
            </w:pPr>
            <w:r w:rsidRPr="003B79A4">
              <w:rPr>
                <w:rFonts w:ascii="Times New Roman" w:eastAsia="標楷體" w:hAnsi="Times New Roman" w:cs="Times New Roman" w:hint="eastAsia"/>
              </w:rPr>
              <w:t>學生於專題製作課堂中，運用至少</w:t>
            </w:r>
            <w:r w:rsidRPr="003B79A4">
              <w:rPr>
                <w:rFonts w:ascii="Times New Roman" w:eastAsia="標楷體" w:hAnsi="Times New Roman" w:cs="Times New Roman"/>
              </w:rPr>
              <w:t>1</w:t>
            </w:r>
            <w:r w:rsidRPr="003B79A4">
              <w:rPr>
                <w:rFonts w:ascii="Times New Roman" w:eastAsia="標楷體" w:hAnsi="Times New Roman" w:cs="Times New Roman" w:hint="eastAsia"/>
              </w:rPr>
              <w:t>個與全球永續發展有關之素材或技法。該作品已初步完成設計，且其所期待實用度能為部分市場所接受，完成度亦已達到</w:t>
            </w:r>
            <w:r w:rsidRPr="003B79A4">
              <w:rPr>
                <w:rFonts w:ascii="Times New Roman" w:eastAsia="標楷體" w:hAnsi="Times New Roman" w:cs="Times New Roman" w:hint="eastAsia"/>
              </w:rPr>
              <w:t>6</w:t>
            </w:r>
            <w:r w:rsidRPr="003B79A4">
              <w:rPr>
                <w:rFonts w:ascii="Times New Roman" w:eastAsia="標楷體" w:hAnsi="Times New Roman" w:cs="Times New Roman"/>
              </w:rPr>
              <w:t>0%</w:t>
            </w:r>
            <w:r w:rsidRPr="003B79A4">
              <w:rPr>
                <w:rFonts w:ascii="Times New Roman" w:eastAsia="標楷體" w:hAnsi="Times New Roman" w:cs="Times New Roman" w:hint="eastAsia"/>
              </w:rPr>
              <w:t>以上。</w:t>
            </w:r>
          </w:p>
        </w:tc>
        <w:tc>
          <w:tcPr>
            <w:tcW w:w="1811" w:type="dxa"/>
          </w:tcPr>
          <w:p w:rsidR="00750E98" w:rsidRPr="003B79A4" w:rsidRDefault="00750E98" w:rsidP="00285D10">
            <w:pPr>
              <w:rPr>
                <w:rFonts w:ascii="Times New Roman" w:eastAsia="標楷體" w:hAnsi="Times New Roman" w:cs="Times New Roman"/>
              </w:rPr>
            </w:pPr>
            <w:r w:rsidRPr="003B79A4">
              <w:rPr>
                <w:rFonts w:ascii="Times New Roman" w:eastAsia="標楷體" w:hAnsi="Times New Roman" w:cs="Times New Roman" w:hint="eastAsia"/>
              </w:rPr>
              <w:t>學生於未能於專題製作課堂中未能設計及製作作品。</w:t>
            </w:r>
          </w:p>
        </w:tc>
      </w:tr>
      <w:tr w:rsidR="00750E98" w:rsidRPr="003B79A4" w:rsidTr="00285D10">
        <w:tc>
          <w:tcPr>
            <w:tcW w:w="1810" w:type="dxa"/>
          </w:tcPr>
          <w:p w:rsidR="00750E98" w:rsidRPr="003B79A4" w:rsidRDefault="00750E98" w:rsidP="00285D10">
            <w:pPr>
              <w:rPr>
                <w:rFonts w:ascii="Times New Roman" w:eastAsia="標楷體" w:hAnsi="Times New Roman" w:cs="Times New Roman"/>
              </w:rPr>
            </w:pPr>
            <w:r w:rsidRPr="003B79A4">
              <w:rPr>
                <w:rFonts w:ascii="Times New Roman" w:eastAsia="標楷體" w:hAnsi="Times New Roman" w:cs="Times New Roman" w:hint="eastAsia"/>
              </w:rPr>
              <w:t>專業英文表達力</w:t>
            </w:r>
          </w:p>
        </w:tc>
        <w:tc>
          <w:tcPr>
            <w:tcW w:w="1811" w:type="dxa"/>
          </w:tcPr>
          <w:p w:rsidR="00750E98" w:rsidRPr="003B79A4" w:rsidRDefault="00750E98" w:rsidP="00285D10">
            <w:pPr>
              <w:rPr>
                <w:rFonts w:ascii="Times New Roman" w:eastAsia="標楷體" w:hAnsi="Times New Roman" w:cs="Times New Roman"/>
              </w:rPr>
            </w:pPr>
            <w:r w:rsidRPr="003B79A4">
              <w:rPr>
                <w:rFonts w:ascii="Times New Roman" w:eastAsia="標楷體" w:hAnsi="Times New Roman" w:cs="Times New Roman" w:hint="eastAsia"/>
              </w:rPr>
              <w:t>學生能針對作品之創作理念、特色</w:t>
            </w:r>
            <w:r w:rsidRPr="003B79A4">
              <w:rPr>
                <w:rFonts w:ascii="Times New Roman" w:eastAsia="標楷體" w:hAnsi="Times New Roman" w:cs="Times New Roman"/>
              </w:rPr>
              <w:t>(</w:t>
            </w:r>
            <w:r w:rsidRPr="003B79A4">
              <w:rPr>
                <w:rFonts w:ascii="Times New Roman" w:eastAsia="標楷體" w:hAnsi="Times New Roman" w:cs="Times New Roman" w:hint="eastAsia"/>
              </w:rPr>
              <w:t>含基本的製作素材及產品功能</w:t>
            </w:r>
            <w:r w:rsidRPr="003B79A4">
              <w:rPr>
                <w:rFonts w:ascii="Times New Roman" w:eastAsia="標楷體" w:hAnsi="Times New Roman" w:cs="Times New Roman" w:hint="eastAsia"/>
              </w:rPr>
              <w:t>)</w:t>
            </w:r>
            <w:r w:rsidRPr="003B79A4">
              <w:rPr>
                <w:rFonts w:ascii="Times New Roman" w:eastAsia="標楷體" w:hAnsi="Times New Roman" w:cs="Times New Roman" w:hint="eastAsia"/>
              </w:rPr>
              <w:t>及製作歷程運用專業英</w:t>
            </w:r>
            <w:r w:rsidRPr="003B79A4">
              <w:rPr>
                <w:rFonts w:ascii="Times New Roman" w:eastAsia="標楷體" w:hAnsi="Times New Roman" w:cs="Times New Roman" w:hint="eastAsia"/>
              </w:rPr>
              <w:lastRenderedPageBreak/>
              <w:t>語</w:t>
            </w:r>
            <w:proofErr w:type="gramStart"/>
            <w:r w:rsidRPr="003B79A4">
              <w:rPr>
                <w:rFonts w:ascii="Times New Roman" w:eastAsia="標楷體" w:hAnsi="Times New Roman" w:cs="Times New Roman" w:hint="eastAsia"/>
              </w:rPr>
              <w:t>文作清楚的</w:t>
            </w:r>
            <w:proofErr w:type="gramEnd"/>
            <w:r w:rsidRPr="003B79A4">
              <w:rPr>
                <w:rFonts w:ascii="Times New Roman" w:eastAsia="標楷體" w:hAnsi="Times New Roman" w:cs="Times New Roman" w:hint="eastAsia"/>
              </w:rPr>
              <w:t>說明，也能以全英文發表心得及對答，使國際夥伴完全理解創作動機及演說。</w:t>
            </w:r>
          </w:p>
        </w:tc>
        <w:tc>
          <w:tcPr>
            <w:tcW w:w="1811" w:type="dxa"/>
          </w:tcPr>
          <w:p w:rsidR="00750E98" w:rsidRPr="003B79A4" w:rsidRDefault="00750E98" w:rsidP="00285D10">
            <w:pPr>
              <w:rPr>
                <w:rFonts w:ascii="Times New Roman" w:eastAsia="標楷體" w:hAnsi="Times New Roman" w:cs="Times New Roman"/>
              </w:rPr>
            </w:pPr>
            <w:r w:rsidRPr="003B79A4">
              <w:rPr>
                <w:rFonts w:ascii="Times New Roman" w:eastAsia="標楷體" w:hAnsi="Times New Roman" w:cs="Times New Roman" w:hint="eastAsia"/>
              </w:rPr>
              <w:lastRenderedPageBreak/>
              <w:t>學生能針對作品之創作理念、特色</w:t>
            </w:r>
            <w:r w:rsidRPr="003B79A4">
              <w:rPr>
                <w:rFonts w:ascii="Times New Roman" w:eastAsia="標楷體" w:hAnsi="Times New Roman" w:cs="Times New Roman"/>
              </w:rPr>
              <w:t>(</w:t>
            </w:r>
            <w:r w:rsidRPr="003B79A4">
              <w:rPr>
                <w:rFonts w:ascii="Times New Roman" w:eastAsia="標楷體" w:hAnsi="Times New Roman" w:cs="Times New Roman" w:hint="eastAsia"/>
              </w:rPr>
              <w:t>含基本的製作素材及產品功能</w:t>
            </w:r>
            <w:r w:rsidRPr="003B79A4">
              <w:rPr>
                <w:rFonts w:ascii="Times New Roman" w:eastAsia="標楷體" w:hAnsi="Times New Roman" w:cs="Times New Roman" w:hint="eastAsia"/>
              </w:rPr>
              <w:t>)</w:t>
            </w:r>
            <w:r w:rsidRPr="003B79A4">
              <w:rPr>
                <w:rFonts w:ascii="Times New Roman" w:eastAsia="標楷體" w:hAnsi="Times New Roman" w:cs="Times New Roman" w:hint="eastAsia"/>
              </w:rPr>
              <w:t>及製作歷程運用專業</w:t>
            </w:r>
            <w:proofErr w:type="gramStart"/>
            <w:r w:rsidRPr="003B79A4">
              <w:rPr>
                <w:rFonts w:ascii="Times New Roman" w:eastAsia="標楷體" w:hAnsi="Times New Roman" w:cs="Times New Roman" w:hint="eastAsia"/>
              </w:rPr>
              <w:t>英</w:t>
            </w:r>
            <w:r w:rsidRPr="003B79A4">
              <w:rPr>
                <w:rFonts w:ascii="Times New Roman" w:eastAsia="標楷體" w:hAnsi="Times New Roman" w:cs="Times New Roman" w:hint="eastAsia"/>
              </w:rPr>
              <w:lastRenderedPageBreak/>
              <w:t>語文作簡要</w:t>
            </w:r>
            <w:proofErr w:type="gramEnd"/>
            <w:r w:rsidRPr="003B79A4">
              <w:rPr>
                <w:rFonts w:ascii="Times New Roman" w:eastAsia="標楷體" w:hAnsi="Times New Roman" w:cs="Times New Roman" w:hint="eastAsia"/>
              </w:rPr>
              <w:t>的說明，也能以</w:t>
            </w:r>
            <w:r w:rsidRPr="003B79A4">
              <w:rPr>
                <w:rFonts w:ascii="Times New Roman" w:eastAsia="標楷體" w:hAnsi="Times New Roman" w:cs="Times New Roman" w:hint="eastAsia"/>
              </w:rPr>
              <w:t xml:space="preserve">80% </w:t>
            </w:r>
            <w:r w:rsidRPr="003B79A4">
              <w:rPr>
                <w:rFonts w:ascii="Times New Roman" w:eastAsia="標楷體" w:hAnsi="Times New Roman" w:cs="Times New Roman" w:hint="eastAsia"/>
              </w:rPr>
              <w:t>的英文發表心得，使國際夥伴理解至少</w:t>
            </w:r>
            <w:r w:rsidRPr="003B79A4">
              <w:rPr>
                <w:rFonts w:ascii="Times New Roman" w:eastAsia="標楷體" w:hAnsi="Times New Roman" w:cs="Times New Roman"/>
              </w:rPr>
              <w:t>80%</w:t>
            </w:r>
            <w:r w:rsidRPr="003B79A4">
              <w:rPr>
                <w:rFonts w:ascii="Times New Roman" w:eastAsia="標楷體" w:hAnsi="Times New Roman" w:cs="Times New Roman" w:hint="eastAsia"/>
              </w:rPr>
              <w:t>的創作動機及演說。</w:t>
            </w:r>
          </w:p>
        </w:tc>
        <w:tc>
          <w:tcPr>
            <w:tcW w:w="1811" w:type="dxa"/>
          </w:tcPr>
          <w:p w:rsidR="00750E98" w:rsidRPr="003B79A4" w:rsidRDefault="00750E98" w:rsidP="00285D10">
            <w:pPr>
              <w:rPr>
                <w:rFonts w:ascii="Times New Roman" w:eastAsia="標楷體" w:hAnsi="Times New Roman" w:cs="Times New Roman"/>
              </w:rPr>
            </w:pPr>
            <w:r w:rsidRPr="003B79A4">
              <w:rPr>
                <w:rFonts w:ascii="Times New Roman" w:eastAsia="標楷體" w:hAnsi="Times New Roman" w:cs="Times New Roman" w:hint="eastAsia"/>
              </w:rPr>
              <w:lastRenderedPageBreak/>
              <w:t>學生能針對其舊衣改造作品之特色</w:t>
            </w:r>
            <w:r w:rsidRPr="003B79A4">
              <w:rPr>
                <w:rFonts w:ascii="Times New Roman" w:eastAsia="標楷體" w:hAnsi="Times New Roman" w:cs="Times New Roman"/>
              </w:rPr>
              <w:t>(</w:t>
            </w:r>
            <w:r w:rsidRPr="003B79A4">
              <w:rPr>
                <w:rFonts w:ascii="Times New Roman" w:eastAsia="標楷體" w:hAnsi="Times New Roman" w:cs="Times New Roman" w:hint="eastAsia"/>
              </w:rPr>
              <w:t>含基本的製作素材及產品功能</w:t>
            </w:r>
            <w:r w:rsidRPr="003B79A4">
              <w:rPr>
                <w:rFonts w:ascii="Times New Roman" w:eastAsia="標楷體" w:hAnsi="Times New Roman" w:cs="Times New Roman" w:hint="eastAsia"/>
              </w:rPr>
              <w:t>)</w:t>
            </w:r>
            <w:r w:rsidRPr="003B79A4">
              <w:rPr>
                <w:rFonts w:ascii="Times New Roman" w:eastAsia="標楷體" w:hAnsi="Times New Roman" w:cs="Times New Roman" w:hint="eastAsia"/>
              </w:rPr>
              <w:t>運用專業</w:t>
            </w:r>
            <w:proofErr w:type="gramStart"/>
            <w:r w:rsidRPr="003B79A4">
              <w:rPr>
                <w:rFonts w:ascii="Times New Roman" w:eastAsia="標楷體" w:hAnsi="Times New Roman" w:cs="Times New Roman" w:hint="eastAsia"/>
              </w:rPr>
              <w:t>英語文作簡要</w:t>
            </w:r>
            <w:proofErr w:type="gramEnd"/>
            <w:r w:rsidRPr="003B79A4">
              <w:rPr>
                <w:rFonts w:ascii="Times New Roman" w:eastAsia="標楷體" w:hAnsi="Times New Roman" w:cs="Times New Roman" w:hint="eastAsia"/>
              </w:rPr>
              <w:t>的說</w:t>
            </w:r>
            <w:r w:rsidRPr="003B79A4">
              <w:rPr>
                <w:rFonts w:ascii="Times New Roman" w:eastAsia="標楷體" w:hAnsi="Times New Roman" w:cs="Times New Roman" w:hint="eastAsia"/>
              </w:rPr>
              <w:lastRenderedPageBreak/>
              <w:t>明，使國際夥伴能看見學生技職專長所</w:t>
            </w:r>
            <w:proofErr w:type="gramStart"/>
            <w:r w:rsidRPr="003B79A4">
              <w:rPr>
                <w:rFonts w:ascii="Times New Roman" w:eastAsia="標楷體" w:hAnsi="Times New Roman" w:cs="Times New Roman" w:hint="eastAsia"/>
              </w:rPr>
              <w:t>能共盡全球</w:t>
            </w:r>
            <w:proofErr w:type="gramEnd"/>
            <w:r w:rsidRPr="003B79A4">
              <w:rPr>
                <w:rFonts w:ascii="Times New Roman" w:eastAsia="標楷體" w:hAnsi="Times New Roman" w:cs="Times New Roman" w:hint="eastAsia"/>
              </w:rPr>
              <w:t>永續一己之力之處。</w:t>
            </w:r>
          </w:p>
        </w:tc>
        <w:tc>
          <w:tcPr>
            <w:tcW w:w="1811" w:type="dxa"/>
          </w:tcPr>
          <w:p w:rsidR="00750E98" w:rsidRPr="003B79A4" w:rsidRDefault="00750E98" w:rsidP="00285D10">
            <w:pPr>
              <w:rPr>
                <w:rFonts w:ascii="Times New Roman" w:eastAsia="標楷體" w:hAnsi="Times New Roman" w:cs="Times New Roman"/>
              </w:rPr>
            </w:pPr>
            <w:r w:rsidRPr="003B79A4">
              <w:rPr>
                <w:rFonts w:ascii="Times New Roman" w:eastAsia="標楷體" w:hAnsi="Times New Roman" w:cs="Times New Roman" w:hint="eastAsia"/>
              </w:rPr>
              <w:lastRenderedPageBreak/>
              <w:t>學生未能針對其作品予以完整的英文介紹，也未能與以英文發表交流心得與國際夥伴作有效的</w:t>
            </w:r>
            <w:r w:rsidRPr="003B79A4">
              <w:rPr>
                <w:rFonts w:ascii="Times New Roman" w:eastAsia="標楷體" w:hAnsi="Times New Roman" w:cs="Times New Roman" w:hint="eastAsia"/>
              </w:rPr>
              <w:lastRenderedPageBreak/>
              <w:t>交流溝通。</w:t>
            </w:r>
          </w:p>
        </w:tc>
      </w:tr>
      <w:tr w:rsidR="00750E98" w:rsidRPr="00084950" w:rsidTr="00285D10">
        <w:tc>
          <w:tcPr>
            <w:tcW w:w="1810" w:type="dxa"/>
          </w:tcPr>
          <w:p w:rsidR="00750E98" w:rsidRPr="003B79A4" w:rsidRDefault="00750E98" w:rsidP="00285D10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3B79A4">
              <w:rPr>
                <w:rFonts w:ascii="Times New Roman" w:eastAsia="標楷體" w:hAnsi="Times New Roman" w:cs="Times New Roman" w:hint="eastAsia"/>
              </w:rPr>
              <w:lastRenderedPageBreak/>
              <w:t>國際跨域合作</w:t>
            </w:r>
            <w:proofErr w:type="gramEnd"/>
            <w:r w:rsidRPr="003B79A4">
              <w:rPr>
                <w:rFonts w:ascii="Times New Roman" w:eastAsia="標楷體" w:hAnsi="Times New Roman" w:cs="Times New Roman" w:hint="eastAsia"/>
              </w:rPr>
              <w:t>力</w:t>
            </w:r>
          </w:p>
        </w:tc>
        <w:tc>
          <w:tcPr>
            <w:tcW w:w="1811" w:type="dxa"/>
          </w:tcPr>
          <w:p w:rsidR="00750E98" w:rsidRPr="003B79A4" w:rsidRDefault="00750E98" w:rsidP="00285D10">
            <w:pPr>
              <w:rPr>
                <w:rFonts w:ascii="Times New Roman" w:eastAsia="標楷體" w:hAnsi="Times New Roman" w:cs="Times New Roman"/>
              </w:rPr>
            </w:pPr>
            <w:r w:rsidRPr="003B79A4">
              <w:rPr>
                <w:rFonts w:ascii="Times New Roman" w:eastAsia="標楷體" w:hAnsi="Times New Roman" w:cs="Times New Roman" w:hint="eastAsia"/>
              </w:rPr>
              <w:t>學生能有效的運用英語文與國際學校夥伴</w:t>
            </w:r>
            <w:proofErr w:type="gramStart"/>
            <w:r w:rsidRPr="003B79A4">
              <w:rPr>
                <w:rFonts w:ascii="Times New Roman" w:eastAsia="標楷體" w:hAnsi="Times New Roman" w:cs="Times New Roman" w:hint="eastAsia"/>
              </w:rPr>
              <w:t>進行跨域合作</w:t>
            </w:r>
            <w:proofErr w:type="gramEnd"/>
            <w:r w:rsidRPr="003B79A4">
              <w:rPr>
                <w:rFonts w:ascii="Times New Roman" w:eastAsia="標楷體" w:hAnsi="Times New Roman" w:cs="Times New Roman" w:hint="eastAsia"/>
              </w:rPr>
              <w:t>討論，至少能提出</w:t>
            </w:r>
            <w:r w:rsidRPr="003B79A4">
              <w:rPr>
                <w:rFonts w:ascii="Times New Roman" w:eastAsia="標楷體" w:hAnsi="Times New Roman" w:cs="Times New Roman"/>
              </w:rPr>
              <w:t>3</w:t>
            </w:r>
            <w:r w:rsidRPr="003B79A4">
              <w:rPr>
                <w:rFonts w:ascii="Times New Roman" w:eastAsia="標楷體" w:hAnsi="Times New Roman" w:cs="Times New Roman" w:hint="eastAsia"/>
              </w:rPr>
              <w:t>點與對方共創的辦法，並能針對對方之提案予以具體之意見交流與回饋。</w:t>
            </w:r>
          </w:p>
        </w:tc>
        <w:tc>
          <w:tcPr>
            <w:tcW w:w="1811" w:type="dxa"/>
          </w:tcPr>
          <w:p w:rsidR="00750E98" w:rsidRPr="003B79A4" w:rsidRDefault="00750E98" w:rsidP="00285D10">
            <w:pPr>
              <w:rPr>
                <w:rFonts w:ascii="Times New Roman" w:eastAsia="標楷體" w:hAnsi="Times New Roman" w:cs="Times New Roman"/>
              </w:rPr>
            </w:pPr>
            <w:r w:rsidRPr="003B79A4">
              <w:rPr>
                <w:rFonts w:ascii="Times New Roman" w:eastAsia="標楷體" w:hAnsi="Times New Roman" w:cs="Times New Roman" w:hint="eastAsia"/>
              </w:rPr>
              <w:t>學生能運用簡易但文法結構未必完整之英語文與國際夥伴學校</w:t>
            </w:r>
            <w:proofErr w:type="gramStart"/>
            <w:r w:rsidRPr="003B79A4">
              <w:rPr>
                <w:rFonts w:ascii="Times New Roman" w:eastAsia="標楷體" w:hAnsi="Times New Roman" w:cs="Times New Roman" w:hint="eastAsia"/>
              </w:rPr>
              <w:t>進行跨域合作</w:t>
            </w:r>
            <w:proofErr w:type="gramEnd"/>
            <w:r w:rsidRPr="003B79A4">
              <w:rPr>
                <w:rFonts w:ascii="Times New Roman" w:eastAsia="標楷體" w:hAnsi="Times New Roman" w:cs="Times New Roman" w:hint="eastAsia"/>
              </w:rPr>
              <w:t>討論，至少能提出</w:t>
            </w:r>
            <w:r w:rsidRPr="003B79A4">
              <w:rPr>
                <w:rFonts w:ascii="Times New Roman" w:eastAsia="標楷體" w:hAnsi="Times New Roman" w:cs="Times New Roman" w:hint="eastAsia"/>
              </w:rPr>
              <w:t>1</w:t>
            </w:r>
            <w:r w:rsidRPr="003B79A4">
              <w:rPr>
                <w:rFonts w:ascii="Times New Roman" w:eastAsia="標楷體" w:hAnsi="Times New Roman" w:cs="Times New Roman" w:hint="eastAsia"/>
              </w:rPr>
              <w:t>點與對方共創的辦法，並能針對對方之提案予以簡易之感想回饋。</w:t>
            </w:r>
          </w:p>
        </w:tc>
        <w:tc>
          <w:tcPr>
            <w:tcW w:w="1811" w:type="dxa"/>
          </w:tcPr>
          <w:p w:rsidR="00750E98" w:rsidRPr="003B79A4" w:rsidRDefault="00750E98" w:rsidP="00285D10">
            <w:pPr>
              <w:rPr>
                <w:rFonts w:ascii="Times New Roman" w:eastAsia="標楷體" w:hAnsi="Times New Roman" w:cs="Times New Roman"/>
              </w:rPr>
            </w:pPr>
            <w:r w:rsidRPr="003B79A4">
              <w:rPr>
                <w:rFonts w:ascii="Times New Roman" w:eastAsia="標楷體" w:hAnsi="Times New Roman" w:cs="Times New Roman" w:hint="eastAsia"/>
              </w:rPr>
              <w:t>學生能運用簡易之英語文單詞與國際夥伴學校進行</w:t>
            </w:r>
            <w:proofErr w:type="gramStart"/>
            <w:r w:rsidRPr="003B79A4">
              <w:rPr>
                <w:rFonts w:ascii="Times New Roman" w:eastAsia="標楷體" w:hAnsi="Times New Roman" w:cs="Times New Roman" w:hint="eastAsia"/>
              </w:rPr>
              <w:t>新跨域</w:t>
            </w:r>
            <w:proofErr w:type="gramEnd"/>
            <w:r w:rsidRPr="003B79A4">
              <w:rPr>
                <w:rFonts w:ascii="Times New Roman" w:eastAsia="標楷體" w:hAnsi="Times New Roman" w:cs="Times New Roman" w:hint="eastAsia"/>
              </w:rPr>
              <w:t>合作討論，並能藉由同儕的協助至少能提出</w:t>
            </w:r>
            <w:r w:rsidRPr="003B79A4">
              <w:rPr>
                <w:rFonts w:ascii="Times New Roman" w:eastAsia="標楷體" w:hAnsi="Times New Roman" w:cs="Times New Roman" w:hint="eastAsia"/>
              </w:rPr>
              <w:t>1</w:t>
            </w:r>
            <w:r w:rsidRPr="003B79A4">
              <w:rPr>
                <w:rFonts w:ascii="Times New Roman" w:eastAsia="標楷體" w:hAnsi="Times New Roman" w:cs="Times New Roman" w:hint="eastAsia"/>
              </w:rPr>
              <w:t>點與對方共創的辦法。</w:t>
            </w:r>
          </w:p>
        </w:tc>
        <w:tc>
          <w:tcPr>
            <w:tcW w:w="1811" w:type="dxa"/>
          </w:tcPr>
          <w:p w:rsidR="00750E98" w:rsidRPr="0029672B" w:rsidRDefault="00750E98" w:rsidP="00285D10">
            <w:pPr>
              <w:rPr>
                <w:rFonts w:ascii="Times New Roman" w:eastAsia="標楷體" w:hAnsi="Times New Roman" w:cs="Times New Roman"/>
              </w:rPr>
            </w:pPr>
            <w:r w:rsidRPr="003B79A4">
              <w:rPr>
                <w:rFonts w:ascii="Times New Roman" w:eastAsia="標楷體" w:hAnsi="Times New Roman" w:cs="Times New Roman" w:hint="eastAsia"/>
              </w:rPr>
              <w:t>學生未能運用英語文與國際夥伴學校進行有效的溝通，亦無法成功的與對方達成共創之默契。</w:t>
            </w:r>
          </w:p>
        </w:tc>
      </w:tr>
    </w:tbl>
    <w:p w:rsidR="004824F2" w:rsidRPr="00750E98" w:rsidRDefault="00750E98"/>
    <w:sectPr w:rsidR="004824F2" w:rsidRPr="00750E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98"/>
    <w:rsid w:val="000A0078"/>
    <w:rsid w:val="00750E98"/>
    <w:rsid w:val="00B5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AA3B5-7A1B-4B80-B19C-9BE2FFE2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E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0E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2020-12-28T07:22:00Z</dcterms:created>
  <dcterms:modified xsi:type="dcterms:W3CDTF">2020-12-28T07:22:00Z</dcterms:modified>
</cp:coreProperties>
</file>